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16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Рекомендованные объемы добычи </w:t>
      </w:r>
    </w:p>
    <w:p>
      <w:pPr>
        <w:pStyle w:val="Normal"/>
        <w:ind w:left="0" w:right="16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(вылова) водных биологических ресурсов, </w:t>
      </w:r>
    </w:p>
    <w:p>
      <w:pPr>
        <w:pStyle w:val="Normal"/>
        <w:ind w:left="0" w:right="16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общий допустимый улов которых не устанавливается </w:t>
      </w:r>
    </w:p>
    <w:p>
      <w:pPr>
        <w:pStyle w:val="Normal"/>
        <w:ind w:left="0" w:right="16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в Азовском и Черном морях </w:t>
      </w:r>
    </w:p>
    <w:p>
      <w:pPr>
        <w:pStyle w:val="Normal"/>
        <w:ind w:left="0" w:right="16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на 2025 год</w:t>
      </w:r>
    </w:p>
    <w:p>
      <w:pPr>
        <w:pStyle w:val="Normal"/>
        <w:spacing w:before="89" w:after="0"/>
        <w:ind w:left="0" w:right="166" w:hanging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spacing w:before="1" w:after="0"/>
        <w:ind w:left="2482" w:right="248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Азовское</w:t>
      </w:r>
      <w:r>
        <w:rPr>
          <w:rFonts w:ascii="Times New Roman" w:hAnsi="Times New Roman"/>
          <w:b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море</w:t>
      </w:r>
    </w:p>
    <w:p>
      <w:pPr>
        <w:pStyle w:val="Normal"/>
        <w:spacing w:lineRule="auto" w:line="264" w:before="25" w:after="0"/>
        <w:ind w:left="298" w:right="304" w:firstLine="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(включая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Таганрогский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залив,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Керченский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пролив,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Таманский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Динской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заливы,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залив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Сиваш,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нижнее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рек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Дон,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Кубань,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реки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Протока,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азовские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лиманы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края,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включая лиманы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Ейский,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Бейсугский,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Ахтарский)</w:t>
      </w:r>
      <w:r>
        <w:rPr>
          <w:rFonts w:ascii="Times New Roman" w:hAnsi="Times New Roman"/>
          <w:spacing w:val="4"/>
          <w:sz w:val="28"/>
        </w:rPr>
        <w:t xml:space="preserve"> </w:t>
      </w:r>
    </w:p>
    <w:p>
      <w:pPr>
        <w:pStyle w:val="Normal"/>
        <w:spacing w:lineRule="auto" w:line="264" w:before="25" w:after="0"/>
        <w:ind w:left="298" w:right="304" w:firstLine="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64" w:before="25" w:after="0"/>
        <w:ind w:left="298" w:right="304" w:firstLine="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(тонн)</w:t>
      </w:r>
    </w:p>
    <w:tbl>
      <w:tblPr>
        <w:tblW w:w="9091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728"/>
        <w:gridCol w:w="3662"/>
        <w:gridCol w:w="1701"/>
      </w:tblGrid>
      <w:tr>
        <w:trPr>
          <w:trHeight w:val="32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Пузанок</w:t>
            </w:r>
            <w:r>
              <w:rPr>
                <w:rFonts w:ascii="Times New Roman" w:hAnsi="Times New Roman"/>
                <w:spacing w:val="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азовский</w:t>
            </w:r>
            <w:r>
              <w:rPr>
                <w:rFonts w:ascii="Times New Roman" w:hAnsi="Times New Roman"/>
                <w:spacing w:val="-1"/>
                <w:sz w:val="28"/>
                <w:vertAlign w:val="superscript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89,460</w:t>
            </w:r>
          </w:p>
        </w:tc>
      </w:tr>
      <w:tr>
        <w:trPr>
          <w:trHeight w:val="34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Амур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белый</w:t>
            </w:r>
            <w:r>
              <w:rPr>
                <w:rFonts w:ascii="Times New Roman" w:hAnsi="Times New Roman"/>
                <w:spacing w:val="-1"/>
                <w:sz w:val="2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9,107</w:t>
            </w:r>
          </w:p>
        </w:tc>
      </w:tr>
      <w:tr>
        <w:trPr>
          <w:trHeight w:val="34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Бычки</w:t>
            </w:r>
            <w:r>
              <w:rPr>
                <w:rFonts w:ascii="Times New Roman" w:hAnsi="Times New Roman"/>
                <w:sz w:val="28"/>
                <w:vertAlign w:val="superscript"/>
              </w:rPr>
              <w:t>3*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3192,752</w:t>
            </w:r>
          </w:p>
        </w:tc>
      </w:tr>
      <w:tr>
        <w:trPr>
          <w:trHeight w:val="340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Густера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14,872</w:t>
            </w:r>
          </w:p>
        </w:tc>
      </w:tr>
      <w:tr>
        <w:trPr>
          <w:trHeight w:val="34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Жерех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0,650</w:t>
            </w:r>
          </w:p>
        </w:tc>
      </w:tr>
      <w:tr>
        <w:trPr>
          <w:trHeight w:val="34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Камбала-глосса</w:t>
            </w:r>
            <w:r>
              <w:rPr>
                <w:rFonts w:ascii="Times New Roman" w:hAnsi="Times New Roman"/>
                <w:sz w:val="28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21,745</w:t>
            </w:r>
          </w:p>
        </w:tc>
      </w:tr>
      <w:tr>
        <w:trPr>
          <w:trHeight w:val="33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Камбала-калкан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499,010</w:t>
            </w:r>
          </w:p>
        </w:tc>
      </w:tr>
      <w:tr>
        <w:trPr>
          <w:trHeight w:val="32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Карась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863,870</w:t>
            </w:r>
          </w:p>
        </w:tc>
      </w:tr>
      <w:tr>
        <w:trPr>
          <w:trHeight w:val="36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Красноперка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31,791</w:t>
            </w:r>
          </w:p>
        </w:tc>
      </w:tr>
      <w:tr>
        <w:trPr>
          <w:trHeight w:val="335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Лещ</w:t>
            </w:r>
            <w:r>
              <w:rPr>
                <w:rFonts w:ascii="Times New Roman" w:hAnsi="Times New Roman"/>
                <w:spacing w:val="-1"/>
                <w:sz w:val="28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48,887</w:t>
            </w:r>
          </w:p>
        </w:tc>
      </w:tr>
      <w:tr>
        <w:trPr>
          <w:trHeight w:val="34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Окунь</w:t>
            </w:r>
            <w:r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пресноводный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18,049</w:t>
            </w:r>
          </w:p>
        </w:tc>
      </w:tr>
      <w:tr>
        <w:trPr>
          <w:trHeight w:val="320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Перкарина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99,650</w:t>
            </w:r>
          </w:p>
        </w:tc>
      </w:tr>
      <w:tr>
        <w:trPr>
          <w:trHeight w:val="348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Пиленгас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2766,212</w:t>
            </w:r>
          </w:p>
        </w:tc>
      </w:tr>
      <w:tr>
        <w:trPr>
          <w:trHeight w:val="345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Рыбец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(сырть)</w:t>
            </w:r>
            <w:r>
              <w:rPr>
                <w:rFonts w:ascii="Times New Roman" w:hAnsi="Times New Roman"/>
                <w:spacing w:val="-1"/>
                <w:sz w:val="28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7,841</w:t>
            </w:r>
          </w:p>
        </w:tc>
      </w:tr>
      <w:tr>
        <w:trPr>
          <w:trHeight w:val="35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Сазан</w:t>
            </w:r>
            <w:r>
              <w:rPr>
                <w:rFonts w:ascii="Times New Roman" w:hAnsi="Times New Roman"/>
                <w:sz w:val="28"/>
                <w:vertAlign w:val="superscript"/>
              </w:rPr>
              <w:t>8*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117,168</w:t>
            </w:r>
          </w:p>
        </w:tc>
      </w:tr>
      <w:tr>
        <w:trPr>
          <w:trHeight w:val="299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Сазан</w:t>
            </w:r>
            <w:r>
              <w:rPr>
                <w:rFonts w:ascii="Times New Roman" w:hAnsi="Times New Roman"/>
                <w:sz w:val="28"/>
                <w:vertAlign w:val="superscript"/>
              </w:rPr>
              <w:t>8**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30,736</w:t>
            </w:r>
          </w:p>
        </w:tc>
      </w:tr>
      <w:tr>
        <w:trPr>
          <w:trHeight w:val="269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2" w:before="17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Cельдь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черноморско-азовская (проходная)</w:t>
            </w:r>
            <w:r>
              <w:rPr>
                <w:rFonts w:ascii="Times New Roman" w:hAnsi="Times New Roman"/>
                <w:spacing w:val="-1"/>
                <w:sz w:val="28"/>
                <w:vertAlign w:val="superscript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158,227</w:t>
            </w:r>
          </w:p>
        </w:tc>
      </w:tr>
      <w:tr>
        <w:trPr>
          <w:trHeight w:val="34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Сом</w:t>
            </w:r>
            <w:r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пресноводный</w:t>
            </w:r>
            <w:r>
              <w:rPr>
                <w:rFonts w:ascii="Times New Roman" w:hAnsi="Times New Roman"/>
                <w:sz w:val="28"/>
                <w:vertAlign w:val="superscript"/>
              </w:rPr>
              <w:t>9*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18,161</w:t>
            </w:r>
          </w:p>
        </w:tc>
      </w:tr>
      <w:tr>
        <w:trPr>
          <w:trHeight w:val="34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Сом</w:t>
            </w:r>
            <w:r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пресноводный</w:t>
            </w:r>
            <w:r>
              <w:rPr>
                <w:rFonts w:ascii="Times New Roman" w:hAnsi="Times New Roman"/>
                <w:sz w:val="28"/>
                <w:vertAlign w:val="superscript"/>
              </w:rPr>
              <w:t>9**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12,662</w:t>
            </w:r>
          </w:p>
        </w:tc>
      </w:tr>
      <w:tr>
        <w:trPr>
          <w:trHeight w:val="35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Толстолобики</w:t>
            </w:r>
            <w:r>
              <w:rPr>
                <w:rFonts w:ascii="Times New Roman" w:hAnsi="Times New Roman"/>
                <w:sz w:val="2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86,483</w:t>
            </w:r>
          </w:p>
        </w:tc>
      </w:tr>
      <w:tr>
        <w:trPr>
          <w:trHeight w:val="30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Тюлька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9982,383</w:t>
            </w:r>
          </w:p>
        </w:tc>
      </w:tr>
      <w:tr>
        <w:trPr>
          <w:trHeight w:val="347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Хамса</w:t>
            </w:r>
            <w:r>
              <w:rPr>
                <w:rFonts w:ascii="Times New Roman" w:hAnsi="Times New Roman"/>
                <w:sz w:val="28"/>
                <w:vertAlign w:val="superscript"/>
              </w:rPr>
              <w:t>11*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16082,383</w:t>
            </w:r>
          </w:p>
        </w:tc>
      </w:tr>
      <w:tr>
        <w:trPr>
          <w:trHeight w:val="34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Щука</w:t>
            </w:r>
            <w:r>
              <w:rPr>
                <w:rFonts w:ascii="Times New Roman" w:hAnsi="Times New Roman"/>
                <w:sz w:val="28"/>
                <w:vertAlign w:val="superscript"/>
              </w:rPr>
              <w:t>12*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14,788</w:t>
            </w:r>
          </w:p>
        </w:tc>
      </w:tr>
      <w:tr>
        <w:trPr>
          <w:trHeight w:val="319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Щука</w:t>
            </w:r>
            <w:r>
              <w:rPr>
                <w:rFonts w:ascii="Times New Roman" w:hAnsi="Times New Roman"/>
                <w:sz w:val="28"/>
                <w:vertAlign w:val="superscript"/>
              </w:rPr>
              <w:t>12**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4,259</w:t>
            </w:r>
          </w:p>
        </w:tc>
      </w:tr>
      <w:tr>
        <w:trPr>
          <w:trHeight w:val="319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Креветки</w:t>
            </w:r>
            <w:r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черноморские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455,264</w:t>
            </w:r>
          </w:p>
        </w:tc>
      </w:tr>
      <w:tr>
        <w:trPr>
          <w:trHeight w:val="40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Артемия</w:t>
            </w:r>
            <w:r>
              <w:rPr>
                <w:rFonts w:ascii="Times New Roman" w:hAnsi="Times New Roman"/>
                <w:sz w:val="28"/>
                <w:vertAlign w:val="superscript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758,960</w:t>
            </w:r>
          </w:p>
        </w:tc>
      </w:tr>
      <w:tr>
        <w:trPr>
          <w:trHeight w:val="42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Артемия</w:t>
            </w:r>
            <w:r>
              <w:rPr>
                <w:rFonts w:ascii="Times New Roman" w:hAnsi="Times New Roman"/>
                <w:spacing w:val="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(на</w:t>
            </w:r>
            <w:r>
              <w:rPr>
                <w:rFonts w:ascii="Times New Roman" w:hAnsi="Times New Roman"/>
                <w:spacing w:val="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стадии</w:t>
            </w:r>
            <w:r>
              <w:rPr>
                <w:rFonts w:ascii="Times New Roman" w:hAnsi="Times New Roman"/>
                <w:spacing w:val="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цист)</w:t>
            </w:r>
            <w:r>
              <w:rPr>
                <w:rFonts w:ascii="Times New Roman" w:hAnsi="Times New Roman"/>
                <w:sz w:val="28"/>
                <w:vertAlign w:val="superscript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371,935</w:t>
            </w:r>
          </w:p>
        </w:tc>
      </w:tr>
      <w:tr>
        <w:trPr>
          <w:trHeight w:val="399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Гаммарус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383,850</w:t>
            </w:r>
          </w:p>
        </w:tc>
      </w:tr>
      <w:tr>
        <w:trPr>
          <w:trHeight w:val="38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Мидии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28,472</w:t>
            </w:r>
          </w:p>
        </w:tc>
      </w:tr>
      <w:tr>
        <w:trPr>
          <w:trHeight w:val="38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Рапана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6996,497</w:t>
            </w:r>
          </w:p>
        </w:tc>
      </w:tr>
      <w:tr>
        <w:trPr>
          <w:trHeight w:val="36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Скафарка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275,300</w:t>
            </w:r>
          </w:p>
        </w:tc>
      </w:tr>
      <w:tr>
        <w:trPr>
          <w:trHeight w:val="36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Хирономиды</w:t>
            </w:r>
            <w:r>
              <w:rPr>
                <w:rFonts w:ascii="Times New Roman" w:hAnsi="Times New Roman"/>
                <w:sz w:val="28"/>
                <w:vertAlign w:val="superscript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1326,920</w:t>
            </w:r>
          </w:p>
        </w:tc>
      </w:tr>
      <w:tr>
        <w:trPr>
          <w:trHeight w:val="34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Медузы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966,020</w:t>
            </w:r>
          </w:p>
        </w:tc>
      </w:tr>
      <w:tr>
        <w:trPr>
          <w:trHeight w:val="626" w:hRule="atLeast"/>
        </w:trPr>
        <w:tc>
          <w:tcPr>
            <w:tcW w:w="3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  <w:shd w:fill="FFD821" w:val="clear"/>
              </w:rPr>
            </w:r>
          </w:p>
        </w:tc>
        <w:tc>
          <w:tcPr>
            <w:tcW w:w="36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87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Черное</w:t>
            </w:r>
            <w:r>
              <w:rPr>
                <w:rFonts w:ascii="Times New Roman" w:hAnsi="Times New Roman"/>
                <w:b/>
                <w:spacing w:val="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море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81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Акулы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56,758</w:t>
            </w:r>
          </w:p>
        </w:tc>
      </w:tr>
      <w:tr>
        <w:trPr>
          <w:trHeight w:val="266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4" w:before="42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Атерина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237,900</w:t>
            </w:r>
          </w:p>
        </w:tc>
      </w:tr>
      <w:tr>
        <w:trPr>
          <w:trHeight w:val="348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Барабуля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1666,303</w:t>
            </w:r>
          </w:p>
        </w:tc>
      </w:tr>
      <w:tr>
        <w:trPr>
          <w:trHeight w:val="36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37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Бычки</w:t>
            </w:r>
            <w:r>
              <w:rPr>
                <w:rFonts w:ascii="Times New Roman" w:hAnsi="Times New Roman"/>
                <w:sz w:val="28"/>
                <w:vertAlign w:val="superscript"/>
              </w:rPr>
              <w:t>3**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77,832</w:t>
            </w:r>
          </w:p>
        </w:tc>
      </w:tr>
      <w:tr>
        <w:trPr>
          <w:trHeight w:val="395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8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Горбыль</w:t>
            </w:r>
            <w:r>
              <w:rPr>
                <w:rFonts w:ascii="Times New Roman" w:hAnsi="Times New Roman"/>
                <w:spacing w:val="1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темный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23,756</w:t>
            </w:r>
          </w:p>
        </w:tc>
      </w:tr>
      <w:tr>
        <w:trPr>
          <w:trHeight w:val="35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6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Камбала-глосса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23,861</w:t>
            </w:r>
          </w:p>
        </w:tc>
      </w:tr>
      <w:tr>
        <w:trPr>
          <w:trHeight w:val="392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8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Камбала-калкан</w:t>
            </w:r>
            <w:r>
              <w:rPr>
                <w:rFonts w:ascii="Times New Roman" w:hAnsi="Times New Roman"/>
                <w:sz w:val="28"/>
                <w:vertAlign w:val="superscript"/>
              </w:rPr>
              <w:t>6*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506,334</w:t>
            </w:r>
          </w:p>
        </w:tc>
      </w:tr>
      <w:tr>
        <w:trPr>
          <w:trHeight w:val="360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70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Камбала-калкан</w:t>
            </w:r>
            <w:r>
              <w:rPr>
                <w:rFonts w:ascii="Times New Roman" w:hAnsi="Times New Roman"/>
                <w:sz w:val="28"/>
                <w:vertAlign w:val="superscript"/>
              </w:rPr>
              <w:t>6**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109,256</w:t>
            </w:r>
          </w:p>
        </w:tc>
      </w:tr>
      <w:tr>
        <w:trPr>
          <w:trHeight w:val="360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70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Карась</w:t>
            </w:r>
            <w:r>
              <w:rPr>
                <w:rFonts w:ascii="Times New Roman" w:hAnsi="Times New Roman"/>
                <w:spacing w:val="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морской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31,750</w:t>
            </w:r>
          </w:p>
        </w:tc>
      </w:tr>
      <w:tr>
        <w:trPr>
          <w:trHeight w:val="355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5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Кефали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286,520</w:t>
            </w:r>
          </w:p>
        </w:tc>
      </w:tr>
      <w:tr>
        <w:trPr>
          <w:trHeight w:val="35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5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Луфарь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259,752</w:t>
            </w:r>
          </w:p>
        </w:tc>
      </w:tr>
      <w:tr>
        <w:trPr>
          <w:trHeight w:val="33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7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Мерланг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289,010</w:t>
            </w:r>
          </w:p>
        </w:tc>
      </w:tr>
      <w:tr>
        <w:trPr>
          <w:trHeight w:val="376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9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Налим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средиземноморский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7,877</w:t>
            </w:r>
          </w:p>
        </w:tc>
      </w:tr>
      <w:tr>
        <w:trPr>
          <w:trHeight w:val="332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7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Пеламида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9,950</w:t>
            </w:r>
          </w:p>
        </w:tc>
      </w:tr>
      <w:tr>
        <w:trPr>
          <w:trHeight w:val="356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Пиленгас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3,150</w:t>
            </w:r>
          </w:p>
        </w:tc>
      </w:tr>
      <w:tr>
        <w:trPr>
          <w:trHeight w:val="377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8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Сарганы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81,940</w:t>
            </w:r>
          </w:p>
        </w:tc>
      </w:tr>
      <w:tr>
        <w:trPr>
          <w:trHeight w:val="355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5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Скаты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521,967</w:t>
            </w:r>
          </w:p>
        </w:tc>
      </w:tr>
      <w:tr>
        <w:trPr>
          <w:trHeight w:val="35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5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Скорпена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47,539</w:t>
            </w:r>
          </w:p>
        </w:tc>
      </w:tr>
      <w:tr>
        <w:trPr>
          <w:trHeight w:val="33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7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Скумбрия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2,000</w:t>
            </w:r>
          </w:p>
        </w:tc>
      </w:tr>
      <w:tr>
        <w:trPr>
          <w:trHeight w:val="377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8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Смарида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273,515</w:t>
            </w:r>
          </w:p>
        </w:tc>
      </w:tr>
      <w:tr>
        <w:trPr>
          <w:trHeight w:val="353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5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Ставрида</w:t>
            </w:r>
            <w:r>
              <w:rPr>
                <w:rFonts w:ascii="Times New Roman" w:hAnsi="Times New Roman"/>
                <w:sz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1803,196</w:t>
            </w:r>
          </w:p>
        </w:tc>
      </w:tr>
      <w:tr>
        <w:trPr>
          <w:trHeight w:val="308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7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Тюлька</w:t>
            </w:r>
            <w:r>
              <w:rPr>
                <w:rFonts w:ascii="Times New Roman" w:hAnsi="Times New Roman"/>
                <w:sz w:val="28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2007,000</w:t>
            </w:r>
          </w:p>
        </w:tc>
      </w:tr>
      <w:tr>
        <w:trPr>
          <w:trHeight w:val="38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3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Хамса</w:t>
            </w:r>
            <w:r>
              <w:rPr>
                <w:rFonts w:ascii="Times New Roman" w:hAnsi="Times New Roman"/>
                <w:sz w:val="28"/>
                <w:vertAlign w:val="superscript"/>
              </w:rPr>
              <w:t>11**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18884,372</w:t>
            </w:r>
          </w:p>
        </w:tc>
      </w:tr>
      <w:tr>
        <w:trPr>
          <w:trHeight w:val="359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1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Шпрот</w:t>
            </w:r>
            <w:r>
              <w:rPr>
                <w:rFonts w:ascii="Times New Roman" w:hAnsi="Times New Roman"/>
                <w:spacing w:val="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(килька)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15091,872</w:t>
            </w:r>
          </w:p>
        </w:tc>
      </w:tr>
      <w:tr>
        <w:trPr>
          <w:trHeight w:val="322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32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Креветки</w:t>
            </w:r>
            <w:r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черноморские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246,764</w:t>
            </w:r>
          </w:p>
        </w:tc>
      </w:tr>
      <w:tr>
        <w:trPr>
          <w:trHeight w:val="304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4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Рапана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10910,474</w:t>
            </w:r>
          </w:p>
        </w:tc>
      </w:tr>
      <w:tr>
        <w:trPr>
          <w:trHeight w:val="285" w:hRule="atLeast"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50" w:before="14" w:after="0"/>
              <w:ind w:left="5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Медузы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987,500</w:t>
            </w:r>
          </w:p>
        </w:tc>
      </w:tr>
    </w:tbl>
    <w:p>
      <w:pPr>
        <w:pStyle w:val="Normal"/>
        <w:spacing w:before="142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Освоение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объёмов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рекомендованного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вылова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барабули,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акулы,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скатов,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ставриды,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кефалей,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атерины,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луфаря,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смариды,</w:t>
      </w:r>
      <w:r>
        <w:rPr>
          <w:rFonts w:ascii="Times New Roman" w:hAnsi="Times New Roman"/>
          <w:spacing w:val="-54"/>
          <w:sz w:val="28"/>
        </w:rPr>
        <w:t xml:space="preserve"> </w:t>
      </w:r>
      <w:r>
        <w:rPr>
          <w:rFonts w:ascii="Times New Roman" w:hAnsi="Times New Roman"/>
          <w:sz w:val="28"/>
        </w:rPr>
        <w:t>саргана, налима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средиземноморского,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горбыля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темного,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карася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морского,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скорпены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Азовском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Чёрном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морях.</w:t>
      </w:r>
    </w:p>
    <w:p>
      <w:pPr>
        <w:pStyle w:val="Normal"/>
        <w:spacing w:before="182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 море за исключением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азовских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лиманов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(группы: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Челбасская,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Ахтарско-</w:t>
      </w:r>
      <w:r>
        <w:rPr>
          <w:rFonts w:ascii="Times New Roman" w:hAnsi="Times New Roman"/>
          <w:spacing w:val="-55"/>
          <w:sz w:val="28"/>
        </w:rPr>
        <w:t xml:space="preserve"> </w:t>
      </w:r>
      <w:r>
        <w:rPr>
          <w:rFonts w:ascii="Times New Roman" w:hAnsi="Times New Roman"/>
          <w:sz w:val="28"/>
        </w:rPr>
        <w:t>Гривенская,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Черноерковско-Сладковская,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Горьковская,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Жестерская,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Куликовско-Курчанская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Куликовско-Ордынская,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лиман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Курчанский).</w:t>
      </w:r>
    </w:p>
    <w:p>
      <w:pPr>
        <w:pStyle w:val="Normal"/>
        <w:spacing w:before="8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64"/>
        <w:ind w:left="159" w:right="193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3*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12"/>
          <w:sz w:val="28"/>
        </w:rPr>
        <w:t>Азовское море: за пределами прибрежной пятикилометровой зоны и в прибрежной пятикилометровой зоне Азовского моря, в Таганрогском заливе и Керченском проливе, включая Таманский и Динской заливы, а также в лиманах</w:t>
      </w:r>
    </w:p>
    <w:p>
      <w:pPr>
        <w:pStyle w:val="Normal"/>
        <w:spacing w:lineRule="auto" w:line="264" w:before="240" w:after="0"/>
        <w:ind w:left="159" w:right="193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3**</w:t>
      </w:r>
      <w:r>
        <w:rPr>
          <w:rFonts w:ascii="Times New Roman" w:hAnsi="Times New Roman"/>
          <w:spacing w:val="27"/>
          <w:sz w:val="28"/>
        </w:rPr>
        <w:t xml:space="preserve"> Черное море в пределах внутренних морских вод,</w:t>
      </w:r>
      <w:r>
        <w:rPr>
          <w:rFonts w:ascii="Times New Roman" w:hAnsi="Times New Roman"/>
          <w:sz w:val="28"/>
        </w:rPr>
        <w:t xml:space="preserve"> территориального моря Российской Федерации, континентального шельфа и исключительной экономической зоны Российской Федерации, Днепровского лимана и низовья р. Днепр.</w:t>
      </w:r>
    </w:p>
    <w:p>
      <w:pPr>
        <w:pStyle w:val="Normal"/>
        <w:spacing w:before="134" w:after="0"/>
        <w:ind w:left="142" w:right="53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 море: азовские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лиманы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(группы: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Челбасская,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Ахтарско-Гривенская,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Черноерковско-Сладковская,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Горьковская,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Жестерская,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Куликовско-Курчанская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Куликовско-Ордынская,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лиман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Курчанский).</w:t>
      </w:r>
    </w:p>
    <w:p>
      <w:pPr>
        <w:pStyle w:val="Normal"/>
        <w:spacing w:before="218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 море: залив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Сиваш.</w:t>
      </w:r>
    </w:p>
    <w:p>
      <w:pPr>
        <w:pStyle w:val="Normal"/>
        <w:spacing w:lineRule="auto" w:line="264" w:before="232" w:after="0"/>
        <w:ind w:left="161" w:right="407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6*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Черное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море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западнее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меридиана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36˚35ˈ00"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в.д.</w:t>
      </w:r>
      <w:r>
        <w:rPr>
          <w:rFonts w:ascii="Times New Roman" w:hAnsi="Times New Roman"/>
          <w:spacing w:val="14"/>
          <w:sz w:val="28"/>
        </w:rPr>
        <w:t xml:space="preserve"> </w:t>
      </w:r>
    </w:p>
    <w:p>
      <w:pPr>
        <w:pStyle w:val="Normal"/>
        <w:spacing w:lineRule="auto" w:line="264" w:before="232" w:after="0"/>
        <w:ind w:left="161" w:right="407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6**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Черное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море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восточнее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меридиана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36˚35ˈ00"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в.д.</w:t>
      </w:r>
      <w:r>
        <w:rPr>
          <w:rFonts w:ascii="Times New Roman" w:hAnsi="Times New Roman"/>
          <w:spacing w:val="8"/>
          <w:sz w:val="28"/>
        </w:rPr>
        <w:t xml:space="preserve"> </w:t>
      </w:r>
    </w:p>
    <w:p>
      <w:pPr>
        <w:pStyle w:val="Normal"/>
        <w:spacing w:lineRule="auto" w:line="264" w:before="182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7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море: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Таганрогский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залив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река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Дон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ниже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плотины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Цимлянского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гидроузла.</w:t>
      </w:r>
    </w:p>
    <w:p>
      <w:pPr>
        <w:pStyle w:val="Normal"/>
        <w:spacing w:before="138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8*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море,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в пятикилометровой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прибрежной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зоне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Азовского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моря,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Таганрогском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заливе,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реке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Дон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ниже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плотины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Цимлянского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гидроузла,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реках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Кубань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Протока</w:t>
      </w:r>
      <w:r>
        <w:rPr>
          <w:rFonts w:ascii="Times New Roman" w:hAnsi="Times New Roman"/>
          <w:spacing w:val="8"/>
          <w:sz w:val="28"/>
        </w:rPr>
        <w:t>.</w:t>
      </w:r>
    </w:p>
    <w:p>
      <w:pPr>
        <w:pStyle w:val="Normal"/>
        <w:spacing w:before="138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8**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 море: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азовские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лиманы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(группы:</w:t>
      </w:r>
      <w:r>
        <w:rPr>
          <w:rFonts w:ascii="Times New Roman" w:hAnsi="Times New Roman"/>
          <w:spacing w:val="-55"/>
          <w:sz w:val="28"/>
        </w:rPr>
        <w:t xml:space="preserve"> </w:t>
      </w:r>
      <w:r>
        <w:rPr>
          <w:rFonts w:ascii="Times New Roman" w:hAnsi="Times New Roman"/>
          <w:sz w:val="28"/>
        </w:rPr>
        <w:t>Челбасская,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Ахтарско-Гривенская,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Черноерковско-Сладковская,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Горьковская,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Жестерская,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Куликовско-Курчанская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Куликовско-Ордынская,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лиман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Курчанский)</w:t>
      </w:r>
      <w:r>
        <w:rPr>
          <w:rFonts w:ascii="Times New Roman" w:hAnsi="Times New Roman"/>
          <w:spacing w:val="7"/>
          <w:sz w:val="28"/>
        </w:rPr>
        <w:t>.</w:t>
      </w:r>
    </w:p>
    <w:p>
      <w:pPr>
        <w:pStyle w:val="Normal"/>
        <w:spacing w:before="227" w:after="0"/>
        <w:ind w:left="161" w:right="407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9*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море,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пятикилометровой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прибрежной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зоне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Азовского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моря,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Таганрогском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заливе,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реке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Дон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ниже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плотины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Цимлянского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гидроузла,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реках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Кубань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Протока</w:t>
      </w:r>
      <w:r>
        <w:rPr>
          <w:rFonts w:ascii="Times New Roman" w:hAnsi="Times New Roman"/>
          <w:spacing w:val="8"/>
          <w:sz w:val="28"/>
        </w:rPr>
        <w:t>.</w:t>
      </w:r>
    </w:p>
    <w:p>
      <w:pPr>
        <w:pStyle w:val="Normal"/>
        <w:spacing w:before="227" w:after="0"/>
        <w:ind w:left="161" w:right="407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9**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 море</w:t>
      </w:r>
      <w:r>
        <w:rPr>
          <w:rFonts w:ascii="Times New Roman" w:hAnsi="Times New Roman"/>
          <w:spacing w:val="28"/>
          <w:sz w:val="28"/>
        </w:rPr>
        <w:t xml:space="preserve">: </w:t>
      </w:r>
      <w:r>
        <w:rPr>
          <w:rFonts w:ascii="Times New Roman" w:hAnsi="Times New Roman"/>
          <w:sz w:val="28"/>
        </w:rPr>
        <w:t>азовские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лиманы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(группы:</w:t>
      </w:r>
      <w:r>
        <w:rPr>
          <w:rFonts w:ascii="Times New Roman" w:hAnsi="Times New Roman"/>
          <w:spacing w:val="-54"/>
          <w:sz w:val="28"/>
        </w:rPr>
        <w:t xml:space="preserve"> </w:t>
      </w:r>
      <w:r>
        <w:rPr>
          <w:rFonts w:ascii="Times New Roman" w:hAnsi="Times New Roman"/>
          <w:sz w:val="28"/>
        </w:rPr>
        <w:t>Челбасская,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Ахтарско-Гривенская,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Черноерковско-Сладковская,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Горьковская,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Жестерская,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Куликовско-Курчанская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Куликовско-Ордынская,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лиман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Курчанский)</w:t>
      </w:r>
      <w:r>
        <w:rPr>
          <w:rFonts w:ascii="Times New Roman" w:hAnsi="Times New Roman"/>
          <w:spacing w:val="8"/>
          <w:sz w:val="28"/>
        </w:rPr>
        <w:t>.</w:t>
      </w:r>
    </w:p>
    <w:p>
      <w:pPr>
        <w:pStyle w:val="Normal"/>
        <w:spacing w:before="240" w:after="0"/>
        <w:ind w:left="159" w:right="312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10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pacing w:val="27"/>
          <w:sz w:val="28"/>
        </w:rPr>
        <w:t>Черное море в пределах внутренних морских вод,</w:t>
      </w:r>
      <w:r>
        <w:rPr>
          <w:rFonts w:ascii="Times New Roman" w:hAnsi="Times New Roman"/>
          <w:sz w:val="28"/>
        </w:rPr>
        <w:t xml:space="preserve"> территориального моря Российской Федерации, Днепровского лимана и низовья р. Днепр.</w:t>
      </w:r>
    </w:p>
    <w:p>
      <w:pPr>
        <w:pStyle w:val="Normal"/>
        <w:spacing w:before="206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11*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море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и Чёрное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море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востоку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меридиана,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проходящего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Меганом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западу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меридиана,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проходящего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Кадош.</w:t>
      </w:r>
    </w:p>
    <w:p>
      <w:pPr>
        <w:pStyle w:val="Normal"/>
        <w:spacing w:before="206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11**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Чёрное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море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западу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от меридиана,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проходящего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Меганом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востоку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меридиана,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проходящего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pacing w:val="-55"/>
          <w:sz w:val="28"/>
        </w:rPr>
        <w:t xml:space="preserve"> </w:t>
      </w:r>
      <w:r>
        <w:rPr>
          <w:rFonts w:ascii="Times New Roman" w:hAnsi="Times New Roman"/>
          <w:sz w:val="28"/>
        </w:rPr>
        <w:t>Кадош.</w:t>
      </w:r>
    </w:p>
    <w:p>
      <w:pPr>
        <w:pStyle w:val="Normal"/>
        <w:spacing w:before="211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12*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море,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в пятикилометровой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прибрежной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зоне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Азовского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моря,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Таганрогском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заливе,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реке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Дон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ниже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плотины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Цимлянского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гидроузла,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реках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Кубань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Протока</w:t>
      </w:r>
      <w:r>
        <w:rPr>
          <w:rFonts w:ascii="Times New Roman" w:hAnsi="Times New Roman"/>
          <w:spacing w:val="8"/>
          <w:sz w:val="28"/>
        </w:rPr>
        <w:t>.</w:t>
      </w:r>
    </w:p>
    <w:p>
      <w:pPr>
        <w:pStyle w:val="Normal"/>
        <w:spacing w:before="211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vertAlign w:val="superscript"/>
        </w:rPr>
        <w:t>12**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Азовское море: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азовские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лиманы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(группы:</w:t>
      </w:r>
      <w:r>
        <w:rPr>
          <w:rFonts w:ascii="Times New Roman" w:hAnsi="Times New Roman"/>
          <w:spacing w:val="-54"/>
          <w:sz w:val="28"/>
        </w:rPr>
        <w:t xml:space="preserve"> </w:t>
      </w:r>
      <w:r>
        <w:rPr>
          <w:rFonts w:ascii="Times New Roman" w:hAnsi="Times New Roman"/>
          <w:sz w:val="28"/>
        </w:rPr>
        <w:t>Челбасская,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Ахтарско-Гривенская,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Черноерковско-Сладковская,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Горьковская,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Жестерская,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Куликовско-Курчанская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Куликовско-Ордынская,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лиман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Курчанский)</w:t>
      </w:r>
      <w:r>
        <w:rPr>
          <w:rFonts w:ascii="Times New Roman" w:hAnsi="Times New Roman"/>
          <w:spacing w:val="8"/>
          <w:sz w:val="28"/>
        </w:rPr>
        <w:t>.</w:t>
      </w:r>
    </w:p>
    <w:p>
      <w:pPr>
        <w:pStyle w:val="Normal"/>
        <w:spacing w:before="143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  <w:vertAlign w:val="superscript"/>
        </w:rPr>
        <w:t>13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Освоение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объёма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добычи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(вылова)</w:t>
      </w:r>
      <w:r>
        <w:rPr>
          <w:rFonts w:ascii="Times New Roman" w:hAnsi="Times New Roman"/>
          <w:spacing w:val="-12"/>
          <w:sz w:val="28"/>
        </w:rPr>
        <w:t xml:space="preserve"> осуществляется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заливе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Сиваш.</w:t>
      </w:r>
    </w:p>
    <w:p>
      <w:pPr>
        <w:pStyle w:val="Normal"/>
        <w:spacing w:before="143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  <w:vertAlign w:val="superscript"/>
        </w:rPr>
        <w:t xml:space="preserve">14 </w:t>
      </w:r>
      <w:r>
        <w:rPr>
          <w:rFonts w:ascii="Times New Roman" w:hAnsi="Times New Roman"/>
          <w:sz w:val="28"/>
        </w:rPr>
        <w:t>Азовское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море,</w:t>
      </w:r>
      <w:r>
        <w:rPr>
          <w:rFonts w:ascii="Times New Roman" w:hAnsi="Times New Roman"/>
          <w:spacing w:val="-55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Таганрогский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залив,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река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Дон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ниже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плотины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Цимлянского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гидроузла</w:t>
      </w:r>
      <w:r>
        <w:rPr>
          <w:rFonts w:ascii="Times New Roman" w:hAnsi="Times New Roman"/>
          <w:spacing w:val="8"/>
          <w:sz w:val="28"/>
        </w:rPr>
        <w:t xml:space="preserve">, </w:t>
      </w:r>
      <w:r>
        <w:rPr>
          <w:rFonts w:ascii="Times New Roman" w:hAnsi="Times New Roman"/>
          <w:sz w:val="28"/>
        </w:rPr>
        <w:t>азовски</w:t>
      </w:r>
      <w:r>
        <w:rPr>
          <w:rFonts w:ascii="Times New Roman" w:hAnsi="Times New Roman"/>
          <w:spacing w:val="12"/>
          <w:sz w:val="28"/>
        </w:rPr>
        <w:t xml:space="preserve">е </w:t>
      </w:r>
      <w:r>
        <w:rPr>
          <w:rFonts w:ascii="Times New Roman" w:hAnsi="Times New Roman"/>
          <w:sz w:val="28"/>
        </w:rPr>
        <w:t>лиман</w:t>
      </w:r>
      <w:r>
        <w:rPr>
          <w:rFonts w:ascii="Times New Roman" w:hAnsi="Times New Roman"/>
          <w:spacing w:val="1"/>
          <w:sz w:val="28"/>
        </w:rPr>
        <w:t xml:space="preserve">ы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края, Керченский пролив и Черное море.</w:t>
      </w:r>
    </w:p>
    <w:p>
      <w:pPr>
        <w:pStyle w:val="Normal"/>
        <w:spacing w:before="143" w:after="0"/>
        <w:ind w:left="161" w:right="0" w:hanging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  <w:vertAlign w:val="superscript"/>
        </w:rPr>
        <w:t xml:space="preserve">15 </w:t>
      </w:r>
      <w:r>
        <w:rPr>
          <w:rFonts w:ascii="Times New Roman" w:hAnsi="Times New Roman"/>
          <w:sz w:val="28"/>
        </w:rPr>
        <w:t>Азовское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море,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Таганрогском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заливе,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реке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Дон</w:t>
      </w:r>
      <w:r>
        <w:rPr>
          <w:rFonts w:ascii="Times New Roman" w:hAnsi="Times New Roman"/>
          <w:spacing w:val="9"/>
          <w:sz w:val="28"/>
        </w:rPr>
        <w:t xml:space="preserve"> с притоками </w:t>
      </w:r>
      <w:r>
        <w:rPr>
          <w:rFonts w:ascii="Times New Roman" w:hAnsi="Times New Roman"/>
          <w:sz w:val="28"/>
        </w:rPr>
        <w:t>ниже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плотины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Цимлянского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гидроузла,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реке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Кубан</w:t>
      </w:r>
      <w:r>
        <w:rPr>
          <w:rFonts w:ascii="Times New Roman" w:hAnsi="Times New Roman"/>
          <w:spacing w:val="9"/>
          <w:sz w:val="28"/>
        </w:rPr>
        <w:t xml:space="preserve">ь, реке </w:t>
      </w:r>
      <w:r>
        <w:rPr>
          <w:rFonts w:ascii="Times New Roman" w:hAnsi="Times New Roman"/>
          <w:sz w:val="28"/>
        </w:rPr>
        <w:t>Протока и азовских лиманах Краснодарского края</w:t>
      </w:r>
      <w:r>
        <w:rPr>
          <w:rFonts w:ascii="Times New Roman" w:hAnsi="Times New Roman"/>
          <w:spacing w:val="8"/>
          <w:sz w:val="28"/>
        </w:rPr>
        <w:t>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LibreOffice/7.5.3.2$Linux_X86_64 LibreOffice_project/50$Build-2</Application>
  <AppVersion>15.0000</AppVersion>
  <Pages>4</Pages>
  <Words>581</Words>
  <Characters>4268</Characters>
  <CharactersWithSpaces>4707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2024-11-11T09:41:43Z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