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РФ от 30.05.2025 N 799</w:t>
              <w:br/>
              <w:t xml:space="preserve">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</w:t>
              <w:br/>
              <w:t xml:space="preserve">(вместе с "Правилами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29.08.2025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мая 2025 г. N 799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СОГЛАСОВАНИИ</w:t>
      </w:r>
    </w:p>
    <w:p>
      <w:pPr>
        <w:pStyle w:val="2"/>
        <w:jc w:val="center"/>
      </w:pPr>
      <w:r>
        <w:rPr>
          <w:sz w:val="24"/>
        </w:rPr>
        <w:t xml:space="preserve">ФЕДЕРАЛЬНЫМ АГЕНТСТВОМ ПО РЫБОЛОВСТВУ СТРОИТЕЛЬСТВА</w:t>
      </w:r>
    </w:p>
    <w:p>
      <w:pPr>
        <w:pStyle w:val="2"/>
        <w:jc w:val="center"/>
      </w:pPr>
      <w:r>
        <w:rPr>
          <w:sz w:val="24"/>
        </w:rPr>
        <w:t xml:space="preserve">И РЕКОНСТРУКЦИИ ОБЪЕКТОВ КАПИТАЛЬНОГО СТРОИТЕЛЬСТВА,</w:t>
      </w:r>
    </w:p>
    <w:p>
      <w:pPr>
        <w:pStyle w:val="2"/>
        <w:jc w:val="center"/>
      </w:pPr>
      <w:r>
        <w:rPr>
          <w:sz w:val="24"/>
        </w:rPr>
        <w:t xml:space="preserve">ВНЕДРЕНИЯ НОВЫХ ТЕХНОЛОГИЧЕСКИХ ПРОЦЕССОВ И ОСУЩЕСТВЛЕНИЯ</w:t>
      </w:r>
    </w:p>
    <w:p>
      <w:pPr>
        <w:pStyle w:val="2"/>
        <w:jc w:val="center"/>
      </w:pPr>
      <w:r>
        <w:rPr>
          <w:sz w:val="24"/>
        </w:rPr>
        <w:t xml:space="preserve">ИНОЙ ДЕЯТЕЛЬНОСТИ, ОКАЗЫВАЮЩЕЙ ВОЗДЕЙСТВИЕ НА ВОДНЫЕ</w:t>
      </w:r>
    </w:p>
    <w:p>
      <w:pPr>
        <w:pStyle w:val="2"/>
        <w:jc w:val="center"/>
      </w:pPr>
      <w:r>
        <w:rPr>
          <w:sz w:val="24"/>
        </w:rPr>
        <w:t xml:space="preserve">БИОЛОГИЧЕСКИЕ РЕСУРСЫ И СРЕДУ ИХ ОБИТАНИЯ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7" w:tooltip="Федеральный закон от 20.12.2004 N 166-ФЗ (ред. от 30.11.2024) &quot;О рыболовстве и сохранении водных биологических ресурсов&quot; {КонсультантПлюс}">
        <w:r>
          <w:rPr>
            <w:sz w:val="24"/>
            <w:color w:val="0000ff"/>
          </w:rPr>
          <w:t xml:space="preserve">статьей 50</w:t>
        </w:r>
      </w:hyperlink>
      <w:r>
        <w:rPr>
          <w:sz w:val="24"/>
        </w:rPr>
        <w:t xml:space="preserve"> Федерального закона "О рыболовстве и сохранении водных биологических ресурсов"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</w:r>
    </w:p>
    <w:p>
      <w:pPr>
        <w:pStyle w:val="0"/>
        <w:spacing w:before="240" w:line-rule="auto"/>
        <w:ind w:firstLine="540"/>
        <w:jc w:val="both"/>
      </w:pPr>
      <w:hyperlink w:history="0" r:id="rId8" w:tooltip="Постановление Правительства РФ от 30.04.2013 N 384 (ред. от 28.09.2020) &quot;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&quot; (вместе с &quot;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30 апреля 2013 г. N 384 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2013, N 20, ст. 2480);</w:t>
      </w:r>
    </w:p>
    <w:p>
      <w:pPr>
        <w:pStyle w:val="0"/>
        <w:spacing w:before="240" w:line-rule="auto"/>
        <w:ind w:firstLine="540"/>
        <w:jc w:val="both"/>
      </w:pPr>
      <w:hyperlink w:history="0" r:id="rId9" w:tooltip="Постановление Правительства РФ от 28.09.2020 N 1553 &quot;О внесении изменений в Правила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28 сентября 2020 г. N 1553 "О внесении изменений в Правила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2020, N 40, ст. 6282).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их работников,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1 сентября 2025 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</w:t>
      </w:r>
      <w:hyperlink w:history="0" w:anchor="P3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, утвержденные настоящим постановлением, действуют до 1 сентября 2028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30 мая 2025 г. N 799</w:t>
      </w:r>
    </w:p>
    <w:p>
      <w:pPr>
        <w:pStyle w:val="0"/>
        <w:jc w:val="right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СОГЛАСОВАНИЯ ФЕДЕРАЛЬНЫМ АГЕНТСТВОМ ПО РЫБОЛОВСТВУ</w:t>
      </w:r>
    </w:p>
    <w:p>
      <w:pPr>
        <w:pStyle w:val="2"/>
        <w:jc w:val="center"/>
      </w:pPr>
      <w:r>
        <w:rPr>
          <w:sz w:val="24"/>
        </w:rPr>
        <w:t xml:space="preserve">СТРОИТЕЛЬСТВА И РЕКОНСТРУКЦИИ ОБЪЕКТОВ КАПИТАЛЬНОГО</w:t>
      </w:r>
    </w:p>
    <w:p>
      <w:pPr>
        <w:pStyle w:val="2"/>
        <w:jc w:val="center"/>
      </w:pPr>
      <w:r>
        <w:rPr>
          <w:sz w:val="24"/>
        </w:rPr>
        <w:t xml:space="preserve">СТРОИТЕЛЬСТВА, ВНЕДРЕНИЯ НОВЫХ ТЕХНОЛОГИЧЕСКИХ ПРОЦЕССОВ</w:t>
      </w:r>
    </w:p>
    <w:p>
      <w:pPr>
        <w:pStyle w:val="2"/>
        <w:jc w:val="center"/>
      </w:pPr>
      <w:r>
        <w:rPr>
          <w:sz w:val="24"/>
        </w:rPr>
        <w:t xml:space="preserve">И ОСУЩЕСТВЛЕНИЯ ИНОЙ ДЕЯТЕЛЬНОСТИ, ОКАЗЫВАЮЩЕЙ ВОЗДЕЙСТВИЕ</w:t>
      </w:r>
    </w:p>
    <w:p>
      <w:pPr>
        <w:pStyle w:val="2"/>
        <w:jc w:val="center"/>
      </w:pPr>
      <w:r>
        <w:rPr>
          <w:sz w:val="24"/>
        </w:rPr>
        <w:t xml:space="preserve">НА ВОДНЫЕ БИОЛОГИЧЕСКИЕ РЕСУРСЫ И СРЕДУ ИХ ОБИТАНИЯ</w:t>
      </w:r>
    </w:p>
    <w:p>
      <w:pPr>
        <w:pStyle w:val="0"/>
        <w:jc w:val="center"/>
      </w:pPr>
      <w:r>
        <w:rPr>
          <w:sz w:val="24"/>
        </w:rPr>
      </w:r>
    </w:p>
    <w:bookmarkStart w:id="42" w:name="P42"/>
    <w:bookmarkEnd w:id="42"/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</w:t>
      </w:r>
    </w:p>
    <w:bookmarkStart w:id="43" w:name="P43"/>
    <w:bookmarkEnd w:id="4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Федеральное агентство по рыболовству осуществляет согласование: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строительства и реконструкции объектов капитального строительства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проектная документация которых является объектом государственной экологической экспертизы, а также в случае строительства и реконструкции объектов капитального строительства на территории 2 и более субъектов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внедрения новых технологических процессов и осуществления иной деятельности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Федерации, а также в случае внедрения указанных процессов и осуществления иной деятельности на территории 2 и более субъектов Российской Федерации и в трансграничных водных объектах.</w:t>
      </w:r>
    </w:p>
    <w:bookmarkStart w:id="46" w:name="P46"/>
    <w:bookmarkEnd w:id="4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Территориальные органы Федерального агентства по рыболовству осуществляют согласование: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строительства и реконструкции объектов капитального строительства - в случае строительства и реконструкции указанных объектов на территории одного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внедрения новых технологических процессов и осуществления иной деятельности - в случае внедрения указанных процессов и осуществления иной деятельности на территории одного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Юридические и физические лица, в том числе индивидуальные предприниматели (далее - заявители), для согласования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представляют в Федеральное агентство по рыболовству (его территориальные органы) заявку о согласовании деятельности (далее - заявка), в которой указывают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заявителе: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и сокращенное (при наличии) наименования юридического лица, его организационно-правовая форма и место нахождения;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 и место жительства физического лица (индивидуального предпринимателя);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документации, прилагаемой к заявке.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заявке прилагается следующая документация: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согласовании строительства и реконструкции объектов капитального строительства в соответствии с </w:t>
      </w:r>
      <w:hyperlink w:history="0" w:anchor="P43" w:tooltip="2. Федеральное агентство по рыболовству осуществляет согласование: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46" w:tooltip="3. Территориальные органы Федерального агентства по рыболовству осуществляют согласование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 - копия разделов проектной документации, предусмотренной </w:t>
      </w:r>
      <w:hyperlink w:history="0" r:id="rId10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пунктами 10</w:t>
        </w:r>
      </w:hyperlink>
      <w:r>
        <w:rPr>
          <w:sz w:val="24"/>
        </w:rPr>
        <w:t xml:space="preserve">, </w:t>
      </w:r>
      <w:hyperlink w:history="0" r:id="rId11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, </w:t>
      </w:r>
      <w:hyperlink w:history="0" r:id="rId12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17</w:t>
        </w:r>
      </w:hyperlink>
      <w:r>
        <w:rPr>
          <w:sz w:val="24"/>
        </w:rPr>
        <w:t xml:space="preserve">, </w:t>
      </w:r>
      <w:hyperlink w:history="0" r:id="rId13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, </w:t>
      </w:r>
      <w:hyperlink w:history="0" r:id="rId14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22</w:t>
        </w:r>
      </w:hyperlink>
      <w:r>
        <w:rPr>
          <w:sz w:val="24"/>
        </w:rPr>
        <w:t xml:space="preserve">, </w:t>
      </w:r>
      <w:hyperlink w:history="0" r:id="rId15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23</w:t>
        </w:r>
      </w:hyperlink>
      <w:r>
        <w:rPr>
          <w:sz w:val="24"/>
        </w:rPr>
        <w:t xml:space="preserve"> и </w:t>
      </w:r>
      <w:hyperlink w:history="0" r:id="rId16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(для объектов капитального строительства производственного и непроизводственного назначения, за исключением линейных объектов) и </w:t>
      </w:r>
      <w:hyperlink w:history="0" r:id="rId17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пунктами 34</w:t>
        </w:r>
      </w:hyperlink>
      <w:r>
        <w:rPr>
          <w:sz w:val="24"/>
        </w:rPr>
        <w:t xml:space="preserve"> - </w:t>
      </w:r>
      <w:hyperlink w:history="0" r:id="rId18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38</w:t>
        </w:r>
      </w:hyperlink>
      <w:r>
        <w:rPr>
          <w:sz w:val="24"/>
        </w:rPr>
        <w:t xml:space="preserve"> и </w:t>
      </w:r>
      <w:hyperlink w:history="0" r:id="rId19" w:tooltip="Постановление Правительства РФ от 16.02.2008 N 87 (ред. от 28.12.2024) &quot;О составе разделов проектной документации и требованиях к их содержанию&quot; {КонсультантПлюс}">
        <w:r>
          <w:rPr>
            <w:sz w:val="24"/>
            <w:color w:val="0000ff"/>
          </w:rPr>
          <w:t xml:space="preserve">40</w:t>
        </w:r>
      </w:hyperlink>
      <w:r>
        <w:rPr>
          <w:sz w:val="24"/>
        </w:rPr>
        <w:t xml:space="preserve"> (для линейных объектов)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"О составе разделов проектной документации и требованиях к их содержанию";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согласовании внедрения новых технологических процессов и осуществления иной деятельности в соответствии с </w:t>
      </w:r>
      <w:hyperlink w:history="0" w:anchor="P43" w:tooltip="2. Федеральное агентство по рыболовству осуществляет согласование: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46" w:tooltip="3. Территориальные органы Федерального агентства по рыболовству осуществляют согласование: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согласовании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гидрометеорологических явлениях, предоставленной органу (органам) государственной власти субъекта (субъектов) Российской Федерации организациями Федеральной службы по гидрометеорологии и мониторингу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Заявка и прилагаемая к ней документация, указанная в </w:t>
      </w:r>
      <w:hyperlink w:history="0" w:anchor="P54" w:tooltip="5. К заявке прилагается следующая документаци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настоящих Правил (далее - документация), формируются на бумажном и (или) электронном носителе и представляются заявителем в Федеральное агентство по рыболовству (его территориальные органы) непосредственно либо направляются почтовым отправлением с описью вложения или в электронной форме, подписанной усиленной квалифицированной электронной подписью, усиленной неквалифицированной электронной подписью или простой электронной подписью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Форма заявки, направляемой в электронном виде, и порядок ее подачи устанавливаются Федеральным агентством по рыболовству.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Заявка и документация, поступившие в Федеральное агентство по рыболовству (его территориальные органы), регистрируются в день их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Федеральное агентство по рыболовству (его территориальные органы) рассматривает заявку и документацию и принимает решение о согласовании (об отказе в согласовании) с учетом соответствия (несоответствия) планируемых мер по сохранению водных биологических ресурсов и среды их обитания </w:t>
      </w:r>
      <w:hyperlink w:history="0" r:id="rId20" w:tooltip="Постановление Правительства РФ от 29.05.2025 N 785 &quot;Об утверждении Положения о мерах по сохранению водных биологических ресурсов и среды их обитания&quot; ------------ Не вступил в силу {КонсультантПлюс}">
        <w:r>
          <w:rPr>
            <w:sz w:val="24"/>
            <w:color w:val="0000ff"/>
          </w:rPr>
          <w:t xml:space="preserve">подпунктам "б"</w:t>
        </w:r>
      </w:hyperlink>
      <w:r>
        <w:rPr>
          <w:sz w:val="24"/>
        </w:rPr>
        <w:t xml:space="preserve"> - </w:t>
      </w:r>
      <w:hyperlink w:history="0" r:id="rId21" w:tooltip="Постановление Правительства РФ от 29.05.2025 N 785 &quot;Об утверждении Положения о мерах по сохранению водных биологических ресурсов и среды их обитания&quot; ------------ Не вступил в силу {КонсультантПлюс}">
        <w:r>
          <w:rPr>
            <w:sz w:val="24"/>
            <w:color w:val="0000ff"/>
          </w:rPr>
          <w:t xml:space="preserve">"ж" пункта 2</w:t>
        </w:r>
      </w:hyperlink>
      <w:r>
        <w:rPr>
          <w:sz w:val="24"/>
        </w:rPr>
        <w:t xml:space="preserve"> Положения о мерах по сохранению водных биологических ресурсов и среды их обитания, утвержденного постановлением Правительства Российской Федерации от 29 мая 2025 г. N 785 "Об утверждении Положения о мерах по сохранению водных биологических ресурсов и среды их обитания":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за исключением деятельности, указанной в </w:t>
      </w:r>
      <w:hyperlink w:history="0" w:anchor="P63" w:tooltip="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ии, указанной в подпункте &quot;в&quot; пункта 5 настоящих Правил. При поступлении заявки и документации, указанной в подпункте &quot;в&quot; пункта 5 настоящих Правил, с использованием единого портала - в срок не более 5 рабочих дней со дня их получения.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пункта, - в срок не более 30 календарных дней со дня получения заявки и прилагаемой к ней документации, указанной в </w:t>
      </w:r>
      <w:hyperlink w:history="0"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ительства производственного и непроизводственного назначения, за исключением линейных объектов) и пунктами 34 - 38 и 40 (для линейных объектов) Положения о составе разделов проектной документации и требованиях к их содержанию, утвержденного постанов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">
        <w:r>
          <w:rPr>
            <w:sz w:val="24"/>
            <w:color w:val="0000ff"/>
          </w:rPr>
          <w:t xml:space="preserve">"б" пункта 5</w:t>
        </w:r>
      </w:hyperlink>
      <w:r>
        <w:rPr>
          <w:sz w:val="24"/>
        </w:rPr>
        <w:t xml:space="preserve"> настоящих Правил. При поступлении заявки и прилагаемой к ней документации, указанной в </w:t>
      </w:r>
      <w:hyperlink w:history="0" w:anchor="P55" w:tooltip="а) при согласовании строительства и реконструкции объектов капитального строительства в соответствии с пунктами 2 и 3 настоящих Правил - копия разделов проектной документации, предусмотренной пунктами 10, 12, 17, 18, 22, 23 и 25 (для объектов капитального строительства производственного и непроизводственного назначения, за исключением линейных объектов) и пунктами 34 - 38 и 40 (для линейных объектов) Положения о составе разделов проектной документации и требованиях к их содержанию, утвержденного постанов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56" w:tooltip="б) при согласовании внедрения новых технологических процессов и осуществления иной деятельности в соответствии с пунктами 2 и 3 настоящих Правил - копия проектной документации или программы планируемых работ, обосновывающей внедрение новых технологических процессов и осуществление иной деятельности, а также документ, содержащий сведения о планируемых мерах по сохранению водных биологических ресурсов и среды их обитания;">
        <w:r>
          <w:rPr>
            <w:sz w:val="24"/>
            <w:color w:val="0000ff"/>
          </w:rPr>
          <w:t xml:space="preserve">"б" пункта 5</w:t>
        </w:r>
      </w:hyperlink>
      <w:r>
        <w:rPr>
          <w:sz w:val="24"/>
        </w:rPr>
        <w:t xml:space="preserve"> настоящих Правил, с использованием единого портала - в срок не более 10 рабочих дней со дня их получения;</w:t>
      </w:r>
    </w:p>
    <w:bookmarkStart w:id="63" w:name="P63"/>
    <w:bookmarkEnd w:id="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деятельности,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в срок не более 15 календарных дней со дня получения заявки и прилагаемой к ней документации, указанной в </w:t>
      </w:r>
      <w:hyperlink w:history="0"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...">
        <w:r>
          <w:rPr>
            <w:sz w:val="24"/>
            <w:color w:val="0000ff"/>
          </w:rPr>
          <w:t xml:space="preserve">подпункте "в" пункта 5</w:t>
        </w:r>
      </w:hyperlink>
      <w:r>
        <w:rPr>
          <w:sz w:val="24"/>
        </w:rPr>
        <w:t xml:space="preserve"> настоящих Правил. При поступлении заявки и документации, указанной в </w:t>
      </w:r>
      <w:hyperlink w:history="0" w:anchor="P57" w:tooltip="в) при согласовании деятельности, указанной в пункте 1 настоящих Правил, направленной на предупреждение чрезвычайных ситуаций природного и техногенного характера в случае прогнозирования угрозы возникновения таких ситуаций, - сведения о проведении мероприятий, необходимых для предупреждения чрезвычайных ситуаций природного и техногенного характера (с указанием срока начала и окончания их реализации), с приложением копии оперативно-прогностической информации, содержащей фактические данные о стихийных гидр...">
        <w:r>
          <w:rPr>
            <w:sz w:val="24"/>
            <w:color w:val="0000ff"/>
          </w:rPr>
          <w:t xml:space="preserve">подпункте "в" пункта 5</w:t>
        </w:r>
      </w:hyperlink>
      <w:r>
        <w:rPr>
          <w:sz w:val="24"/>
        </w:rPr>
        <w:t xml:space="preserve"> настоящих Правил, с использованием единого портала - в срок не более 5 рабочих дней со дня их получения.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Решение о согласовании (об отказе в согласовании)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оформляется в виде заключения, которое подписывается руководителем (заместителем руководителя) или уполномоченным должностным лицом Федерального агентства по рыболовству, руководителем (заместителем руководителя) территориального органа Федерального агентства по рыболовству и содержит следующие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краткое описание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и характеристика ее воздействия на водные биологические ресурсы и среду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меры по сохранению водных биологических ресурсов и среды их обитания, планируемые в соответствии с документацией;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условия и ограничения, необходимые для предупреждения или снижения негативного воздействия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на водные биологические ресурсы и среду их обитания (условия забора воды и отведения сточных вод, условия работ в водоохранной зоне, прибрежной защитной полосе водного объекта и рыбохозяйственной заповедной зоне, ограничения по срокам и способам производства работ на акватории и другие условия);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выводы о допустимости влияния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на состояние водных биологических ресурсов и среду их обитания;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решение о согласовании (об отказе в согласовании)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замечания и рекомендации по доработке документации (в случае необходимости ее доработки в части планируемых мер по сохранению водных биологических ресурсов и среды их обитания).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Решение о согласовании (об отказе в согласовании)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доводится до заявителя в той форме, в которой были поданы заявка и документация (почтовым отправлением или в виде электронного документа, подписанного усиленной квалифицированной электронной подписью уполномоченного должностного лица Федерального агентства по рыболовству (его территориального органа).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Регистрация решений о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присвоение регистрационного номера;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внесение записей в реестр решений о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Присвоение решениям о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регистрационных номеров осуществляется с использованием федеральной государственной информационной системы "Федеральный реестр государственных и муниципальных услуг (функций)".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Решение Федерального агентства по рыболовству (его территориального органа) об отказе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должно содержать основания для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Основаниями для отказа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представление в Федеральное агентство по рыболовству (его территориальные органы) не в полном объеме документации;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несоответствие документации требованиям законодательства о рыболовстве и сохранении водных биологических ресурсов, водного законодательства, а также законодательства в области охраны окружающей среды.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отказа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Правил, заявители могут повторно представить заявку и документацию в Федеральное агентство по рыболовству (его территориальные органы) при условии доработки документации с учетом замечаний и рекомендаций, предусмотренных в решении об отказе в согласовании осуществления деятельности, указанной в </w:t>
      </w:r>
      <w:hyperlink w:history="0" w:anchor="P42" w:tooltip="1. Настоящие Правила устанавливают порядок согласования Федеральным агентством по рыболовству (его территориальными органами)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 (далее - иная деятельность).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30.05.2025 N 799</w:t>
            <w:br/>
            <w:t>"О согласовании Федеральным агентством по рыболовству строительства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29.08.2025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1408&amp;date=29.08.2025&amp;dst=100435&amp;field=134" TargetMode = "External"/>
	<Relationship Id="rId8" Type="http://schemas.openxmlformats.org/officeDocument/2006/relationships/hyperlink" Target="https://login.consultant.ru/link/?req=doc&amp;base=LAW&amp;n=363629&amp;date=29.08.2025" TargetMode = "External"/>
	<Relationship Id="rId9" Type="http://schemas.openxmlformats.org/officeDocument/2006/relationships/hyperlink" Target="https://login.consultant.ru/link/?req=doc&amp;base=LAW&amp;n=363531&amp;date=29.08.2025" TargetMode = "External"/>
	<Relationship Id="rId10" Type="http://schemas.openxmlformats.org/officeDocument/2006/relationships/hyperlink" Target="https://login.consultant.ru/link/?req=doc&amp;base=LAW&amp;n=495435&amp;date=29.08.2025&amp;dst=309&amp;field=134" TargetMode = "External"/>
	<Relationship Id="rId11" Type="http://schemas.openxmlformats.org/officeDocument/2006/relationships/hyperlink" Target="https://login.consultant.ru/link/?req=doc&amp;base=LAW&amp;n=495435&amp;date=29.08.2025&amp;dst=352&amp;field=134" TargetMode = "External"/>
	<Relationship Id="rId12" Type="http://schemas.openxmlformats.org/officeDocument/2006/relationships/hyperlink" Target="https://login.consultant.ru/link/?req=doc&amp;base=LAW&amp;n=495435&amp;date=29.08.2025&amp;dst=396&amp;field=134" TargetMode = "External"/>
	<Relationship Id="rId13" Type="http://schemas.openxmlformats.org/officeDocument/2006/relationships/hyperlink" Target="https://login.consultant.ru/link/?req=doc&amp;base=LAW&amp;n=495435&amp;date=29.08.2025&amp;dst=405&amp;field=134" TargetMode = "External"/>
	<Relationship Id="rId14" Type="http://schemas.openxmlformats.org/officeDocument/2006/relationships/hyperlink" Target="https://login.consultant.ru/link/?req=doc&amp;base=LAW&amp;n=495435&amp;date=29.08.2025&amp;dst=435&amp;field=134" TargetMode = "External"/>
	<Relationship Id="rId15" Type="http://schemas.openxmlformats.org/officeDocument/2006/relationships/hyperlink" Target="https://login.consultant.ru/link/?req=doc&amp;base=LAW&amp;n=495435&amp;date=29.08.2025&amp;dst=446&amp;field=134" TargetMode = "External"/>
	<Relationship Id="rId16" Type="http://schemas.openxmlformats.org/officeDocument/2006/relationships/hyperlink" Target="https://login.consultant.ru/link/?req=doc&amp;base=LAW&amp;n=495435&amp;date=29.08.2025&amp;dst=479&amp;field=134" TargetMode = "External"/>
	<Relationship Id="rId17" Type="http://schemas.openxmlformats.org/officeDocument/2006/relationships/hyperlink" Target="https://login.consultant.ru/link/?req=doc&amp;base=LAW&amp;n=495435&amp;date=29.08.2025&amp;dst=522&amp;field=134" TargetMode = "External"/>
	<Relationship Id="rId18" Type="http://schemas.openxmlformats.org/officeDocument/2006/relationships/hyperlink" Target="https://login.consultant.ru/link/?req=doc&amp;base=LAW&amp;n=495435&amp;date=29.08.2025&amp;dst=554&amp;field=134" TargetMode = "External"/>
	<Relationship Id="rId19" Type="http://schemas.openxmlformats.org/officeDocument/2006/relationships/hyperlink" Target="https://login.consultant.ru/link/?req=doc&amp;base=LAW&amp;n=495435&amp;date=29.08.2025&amp;dst=572&amp;field=134" TargetMode = "External"/>
	<Relationship Id="rId20" Type="http://schemas.openxmlformats.org/officeDocument/2006/relationships/hyperlink" Target="https://login.consultant.ru/link/?req=doc&amp;base=LAW&amp;n=506467&amp;date=29.08.2025&amp;dst=100016&amp;field=134" TargetMode = "External"/>
	<Relationship Id="rId21" Type="http://schemas.openxmlformats.org/officeDocument/2006/relationships/hyperlink" Target="https://login.consultant.ru/link/?req=doc&amp;base=LAW&amp;n=506467&amp;date=29.08.2025&amp;dst=10002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30.05.2025 N 799
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
(вместе с "Правилами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</dc:title>
  <dcterms:created xsi:type="dcterms:W3CDTF">2025-08-29T06:28:20Z</dcterms:created>
</cp:coreProperties>
</file>